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A9" w:rsidRPr="00E71A97" w:rsidRDefault="00E71A97" w:rsidP="00E71A97">
      <w:pPr>
        <w:jc w:val="center"/>
        <w:rPr>
          <w:b/>
          <w:u w:val="single"/>
        </w:rPr>
      </w:pPr>
      <w:r w:rsidRPr="00E71A97">
        <w:rPr>
          <w:b/>
          <w:u w:val="single"/>
        </w:rPr>
        <w:t>Philippe JACQUINOT</w:t>
      </w:r>
    </w:p>
    <w:p w:rsidR="00E71A97" w:rsidRDefault="00E71A97"/>
    <w:p w:rsidR="00E409D3" w:rsidRDefault="00E409D3"/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376"/>
        <w:gridCol w:w="3137"/>
        <w:gridCol w:w="1559"/>
      </w:tblGrid>
      <w:tr w:rsidR="00E409D3" w:rsidRPr="00E409D3" w:rsidTr="00E409D3">
        <w:trPr>
          <w:trHeight w:val="31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9D3" w:rsidRPr="00E409D3" w:rsidRDefault="00E409D3" w:rsidP="00E409D3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E409D3">
              <w:rPr>
                <w:rFonts w:eastAsia="Times New Roman" w:cs="Times New Roman"/>
                <w:color w:val="000000"/>
                <w:lang w:eastAsia="fr-FR"/>
              </w:rPr>
              <w:t>Maître de conférences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9D3" w:rsidRPr="00E409D3" w:rsidRDefault="00E409D3" w:rsidP="00E409D3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9D3" w:rsidRPr="00E409D3" w:rsidRDefault="00E409D3" w:rsidP="00E409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  <w:r w:rsidRPr="00E71A97">
              <w:rPr>
                <w:noProof/>
                <w:lang w:eastAsia="fr-FR"/>
              </w:rPr>
              <w:drawing>
                <wp:inline distT="0" distB="0" distL="0" distR="0">
                  <wp:extent cx="845654" cy="1266825"/>
                  <wp:effectExtent l="19050" t="0" r="0" b="0"/>
                  <wp:docPr id="4" name="Image 1" descr="Z:\0 Commun\Officiel\Photos d'identité et pros\Philippe\Ok\Ph. Jacquinot 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 Commun\Officiel\Photos d'identité et pros\Philippe\Ok\Ph. Jacquinot 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307" cy="1269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9D3" w:rsidRPr="00E409D3" w:rsidTr="00E409D3">
        <w:trPr>
          <w:trHeight w:val="551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9D3" w:rsidRPr="00E409D3" w:rsidRDefault="00E409D3" w:rsidP="00E409D3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E409D3">
              <w:rPr>
                <w:rFonts w:eastAsia="Times New Roman" w:cs="Times New Roman"/>
                <w:color w:val="000000"/>
                <w:lang w:eastAsia="fr-FR"/>
              </w:rPr>
              <w:t>Discipline : contrôle de gestion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9D3" w:rsidRPr="00E409D3" w:rsidRDefault="00E409D3" w:rsidP="00E409D3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9D3" w:rsidRPr="00E409D3" w:rsidRDefault="00E409D3" w:rsidP="00E409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409D3" w:rsidRPr="00E409D3" w:rsidTr="00E409D3">
        <w:trPr>
          <w:trHeight w:val="668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9D3" w:rsidRPr="00E409D3" w:rsidRDefault="00E409D3" w:rsidP="00E409D3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E409D3">
              <w:rPr>
                <w:rFonts w:eastAsia="Times New Roman" w:cs="Times New Roman"/>
                <w:color w:val="000000"/>
                <w:lang w:eastAsia="fr-FR"/>
              </w:rPr>
              <w:t>E mail : philippe.jacquinot@univ-evry.fr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9D3" w:rsidRPr="00E409D3" w:rsidRDefault="00E409D3" w:rsidP="00E409D3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9D3" w:rsidRPr="00E409D3" w:rsidRDefault="00E409D3" w:rsidP="00E409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409D3" w:rsidRPr="00E409D3" w:rsidTr="00E409D3">
        <w:trPr>
          <w:trHeight w:val="31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9D3" w:rsidRPr="00E409D3" w:rsidRDefault="00E409D3" w:rsidP="00E409D3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E409D3">
              <w:rPr>
                <w:rFonts w:eastAsia="Times New Roman" w:cs="Times New Roman"/>
                <w:color w:val="000000"/>
                <w:lang w:eastAsia="fr-FR"/>
              </w:rPr>
              <w:t>Bureau : 124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9D3" w:rsidRPr="00E409D3" w:rsidRDefault="00E409D3" w:rsidP="00E409D3">
            <w:pPr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9D3" w:rsidRPr="00E409D3" w:rsidRDefault="00E409D3" w:rsidP="00E409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fr-FR"/>
              </w:rPr>
            </w:pPr>
          </w:p>
        </w:tc>
      </w:tr>
    </w:tbl>
    <w:p w:rsidR="00E409D3" w:rsidRDefault="00E409D3"/>
    <w:p w:rsidR="00E409D3" w:rsidRDefault="00E409D3"/>
    <w:p w:rsidR="00E71A97" w:rsidRPr="004D1405" w:rsidRDefault="00E71A97">
      <w:pPr>
        <w:rPr>
          <w:b/>
        </w:rPr>
      </w:pPr>
      <w:r w:rsidRPr="004D1405">
        <w:rPr>
          <w:b/>
        </w:rPr>
        <w:t>Formation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71A97" w:rsidTr="00E71A97">
        <w:tc>
          <w:tcPr>
            <w:tcW w:w="4606" w:type="dxa"/>
          </w:tcPr>
          <w:p w:rsidR="00E71A97" w:rsidRDefault="00E71A97" w:rsidP="008A4982">
            <w:pPr>
              <w:jc w:val="right"/>
            </w:pPr>
            <w:r>
              <w:t>1998</w:t>
            </w:r>
            <w:r w:rsidR="008A4982">
              <w:t> :</w:t>
            </w:r>
          </w:p>
        </w:tc>
        <w:tc>
          <w:tcPr>
            <w:tcW w:w="4606" w:type="dxa"/>
          </w:tcPr>
          <w:p w:rsidR="00E71A97" w:rsidRDefault="00E71A97" w:rsidP="00E71A97">
            <w:r>
              <w:t>Doctorat de Sciences économiques</w:t>
            </w:r>
          </w:p>
          <w:p w:rsidR="00E71A97" w:rsidRDefault="00E71A97" w:rsidP="00E71A97">
            <w:r>
              <w:t>Université Paris 2 Panthéon-Assas</w:t>
            </w:r>
          </w:p>
        </w:tc>
      </w:tr>
      <w:tr w:rsidR="00E71A97" w:rsidTr="00E71A97">
        <w:tc>
          <w:tcPr>
            <w:tcW w:w="4606" w:type="dxa"/>
          </w:tcPr>
          <w:p w:rsidR="00E71A97" w:rsidRDefault="00E71A97" w:rsidP="008A4982">
            <w:pPr>
              <w:jc w:val="right"/>
            </w:pPr>
            <w:r>
              <w:t>1994</w:t>
            </w:r>
            <w:r w:rsidR="008A4982">
              <w:t> :</w:t>
            </w:r>
          </w:p>
        </w:tc>
        <w:tc>
          <w:tcPr>
            <w:tcW w:w="4606" w:type="dxa"/>
          </w:tcPr>
          <w:p w:rsidR="00E71A97" w:rsidRPr="00150611" w:rsidRDefault="00E71A97" w:rsidP="001023A9">
            <w:proofErr w:type="spellStart"/>
            <w:r>
              <w:t>Ecole</w:t>
            </w:r>
            <w:proofErr w:type="spellEnd"/>
            <w:r>
              <w:t xml:space="preserve"> Supérieure des Sciences </w:t>
            </w:r>
            <w:proofErr w:type="spellStart"/>
            <w:r>
              <w:t>Economiques</w:t>
            </w:r>
            <w:proofErr w:type="spellEnd"/>
            <w:r>
              <w:t xml:space="preserve"> et Commerciales (</w:t>
            </w:r>
            <w:proofErr w:type="spellStart"/>
            <w:r>
              <w:t>ESSEC</w:t>
            </w:r>
            <w:proofErr w:type="spellEnd"/>
            <w:r>
              <w:t>)</w:t>
            </w:r>
          </w:p>
        </w:tc>
      </w:tr>
      <w:tr w:rsidR="00E71A97" w:rsidTr="00E71A97">
        <w:tc>
          <w:tcPr>
            <w:tcW w:w="4606" w:type="dxa"/>
          </w:tcPr>
          <w:p w:rsidR="00E71A97" w:rsidRDefault="00E71A97" w:rsidP="008A4982">
            <w:pPr>
              <w:jc w:val="right"/>
            </w:pPr>
            <w:r>
              <w:t>1993</w:t>
            </w:r>
            <w:r w:rsidR="008A4982">
              <w:t> :</w:t>
            </w:r>
          </w:p>
        </w:tc>
        <w:tc>
          <w:tcPr>
            <w:tcW w:w="4606" w:type="dxa"/>
          </w:tcPr>
          <w:p w:rsidR="00E71A97" w:rsidRDefault="00E71A97" w:rsidP="00E71A97">
            <w:r>
              <w:t xml:space="preserve">DESS de Gestion comptable et financière </w:t>
            </w:r>
            <w:r w:rsidRPr="00150611">
              <w:t>Université Paris 2 Panthéon-Assas</w:t>
            </w:r>
          </w:p>
        </w:tc>
      </w:tr>
      <w:tr w:rsidR="00E71A97" w:rsidTr="00E71A97">
        <w:tc>
          <w:tcPr>
            <w:tcW w:w="4606" w:type="dxa"/>
          </w:tcPr>
          <w:p w:rsidR="00E71A97" w:rsidRDefault="00E71A97" w:rsidP="008A4982">
            <w:pPr>
              <w:jc w:val="right"/>
            </w:pPr>
            <w:r>
              <w:t>1991</w:t>
            </w:r>
            <w:r w:rsidR="008A4982">
              <w:t> :</w:t>
            </w:r>
          </w:p>
        </w:tc>
        <w:tc>
          <w:tcPr>
            <w:tcW w:w="4606" w:type="dxa"/>
          </w:tcPr>
          <w:p w:rsidR="00E71A97" w:rsidRDefault="00E71A97" w:rsidP="001023A9">
            <w:r>
              <w:t xml:space="preserve">Maîtrise de Sciences économiques </w:t>
            </w:r>
          </w:p>
          <w:p w:rsidR="00E71A97" w:rsidRPr="00150611" w:rsidRDefault="00E71A97" w:rsidP="001023A9">
            <w:r w:rsidRPr="00150611">
              <w:t>Université Paris 2 Panthéon-Assas</w:t>
            </w:r>
          </w:p>
        </w:tc>
      </w:tr>
    </w:tbl>
    <w:p w:rsidR="00E71A97" w:rsidRDefault="00E71A97"/>
    <w:p w:rsidR="00E71A97" w:rsidRDefault="00E71A97"/>
    <w:p w:rsidR="00E71A97" w:rsidRPr="004D1405" w:rsidRDefault="00E71A97" w:rsidP="00E71A97">
      <w:pPr>
        <w:rPr>
          <w:b/>
        </w:rPr>
      </w:pPr>
      <w:r w:rsidRPr="004D1405">
        <w:rPr>
          <w:b/>
        </w:rPr>
        <w:t>Expérience professionnelle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71A97" w:rsidTr="001023A9">
        <w:tc>
          <w:tcPr>
            <w:tcW w:w="4606" w:type="dxa"/>
          </w:tcPr>
          <w:p w:rsidR="00E71A97" w:rsidRDefault="00982A25" w:rsidP="008A4982">
            <w:pPr>
              <w:jc w:val="right"/>
            </w:pPr>
            <w:r>
              <w:t>Depuis 2010</w:t>
            </w:r>
            <w:r w:rsidR="008A4982">
              <w:t> :</w:t>
            </w:r>
          </w:p>
        </w:tc>
        <w:tc>
          <w:tcPr>
            <w:tcW w:w="4606" w:type="dxa"/>
          </w:tcPr>
          <w:p w:rsidR="00E71A97" w:rsidRDefault="00982A25" w:rsidP="00982A25">
            <w:r>
              <w:t>Université d’</w:t>
            </w:r>
            <w:proofErr w:type="spellStart"/>
            <w:r>
              <w:t>Evry</w:t>
            </w:r>
            <w:proofErr w:type="spellEnd"/>
            <w:r>
              <w:t xml:space="preserve"> Val d’Essonne - Maître de conférences</w:t>
            </w:r>
          </w:p>
        </w:tc>
      </w:tr>
      <w:tr w:rsidR="00982A25" w:rsidTr="001023A9">
        <w:tc>
          <w:tcPr>
            <w:tcW w:w="4606" w:type="dxa"/>
          </w:tcPr>
          <w:p w:rsidR="00982A25" w:rsidRDefault="00982A25" w:rsidP="008A4982">
            <w:pPr>
              <w:jc w:val="right"/>
            </w:pPr>
            <w:r>
              <w:t>2007-2010</w:t>
            </w:r>
            <w:r w:rsidR="008A4982">
              <w:t> :</w:t>
            </w:r>
          </w:p>
        </w:tc>
        <w:tc>
          <w:tcPr>
            <w:tcW w:w="4606" w:type="dxa"/>
          </w:tcPr>
          <w:p w:rsidR="00982A25" w:rsidRDefault="00982A25" w:rsidP="00982A25">
            <w:r>
              <w:t xml:space="preserve">Université Paris 1, ESC Dijon, </w:t>
            </w:r>
            <w:proofErr w:type="spellStart"/>
            <w:r>
              <w:t>ISC</w:t>
            </w:r>
            <w:proofErr w:type="spellEnd"/>
            <w:r>
              <w:t xml:space="preserve"> Paris - vacataire</w:t>
            </w:r>
          </w:p>
        </w:tc>
      </w:tr>
      <w:tr w:rsidR="00982A25" w:rsidTr="001023A9">
        <w:tc>
          <w:tcPr>
            <w:tcW w:w="4606" w:type="dxa"/>
          </w:tcPr>
          <w:p w:rsidR="00982A25" w:rsidRDefault="00982A25" w:rsidP="008A4982">
            <w:pPr>
              <w:jc w:val="right"/>
            </w:pPr>
            <w:r>
              <w:t>2002-2007</w:t>
            </w:r>
            <w:r w:rsidR="008A4982">
              <w:t> :</w:t>
            </w:r>
          </w:p>
        </w:tc>
        <w:tc>
          <w:tcPr>
            <w:tcW w:w="4606" w:type="dxa"/>
          </w:tcPr>
          <w:p w:rsidR="00982A25" w:rsidRDefault="00982A25" w:rsidP="00982A25">
            <w:r>
              <w:t>Nestlé  - Contrôle de gestion</w:t>
            </w:r>
          </w:p>
        </w:tc>
      </w:tr>
      <w:tr w:rsidR="00982A25" w:rsidTr="001023A9">
        <w:tc>
          <w:tcPr>
            <w:tcW w:w="4606" w:type="dxa"/>
          </w:tcPr>
          <w:p w:rsidR="00982A25" w:rsidRDefault="00982A25" w:rsidP="008A4982">
            <w:pPr>
              <w:jc w:val="right"/>
            </w:pPr>
            <w:r>
              <w:t>2001-2002</w:t>
            </w:r>
            <w:r w:rsidR="008A4982">
              <w:t> :</w:t>
            </w:r>
          </w:p>
        </w:tc>
        <w:tc>
          <w:tcPr>
            <w:tcW w:w="4606" w:type="dxa"/>
          </w:tcPr>
          <w:p w:rsidR="00982A25" w:rsidRDefault="00982A25" w:rsidP="001023A9">
            <w:r>
              <w:t>Société Générale - Consolidation</w:t>
            </w:r>
          </w:p>
        </w:tc>
      </w:tr>
      <w:tr w:rsidR="00982A25" w:rsidTr="001023A9">
        <w:tc>
          <w:tcPr>
            <w:tcW w:w="4606" w:type="dxa"/>
          </w:tcPr>
          <w:p w:rsidR="00982A25" w:rsidRDefault="00982A25" w:rsidP="008A4982">
            <w:pPr>
              <w:jc w:val="right"/>
            </w:pPr>
            <w:r>
              <w:t>1997-2001</w:t>
            </w:r>
            <w:r w:rsidR="008A4982">
              <w:t> :</w:t>
            </w:r>
          </w:p>
        </w:tc>
        <w:tc>
          <w:tcPr>
            <w:tcW w:w="4606" w:type="dxa"/>
          </w:tcPr>
          <w:p w:rsidR="00982A25" w:rsidRPr="00150611" w:rsidRDefault="00982A25" w:rsidP="001023A9">
            <w:r>
              <w:t>Alcatel - Comptabilité et trésorerie</w:t>
            </w:r>
          </w:p>
        </w:tc>
      </w:tr>
    </w:tbl>
    <w:p w:rsidR="00E71A97" w:rsidRDefault="00E71A97" w:rsidP="00E71A97"/>
    <w:p w:rsidR="001023A9" w:rsidRDefault="001023A9" w:rsidP="00E71A97"/>
    <w:p w:rsidR="00E409D3" w:rsidRDefault="00E409D3" w:rsidP="00E71A97"/>
    <w:p w:rsidR="00E409D3" w:rsidRPr="00E409D3" w:rsidRDefault="00E409D3" w:rsidP="00E71A97">
      <w:pPr>
        <w:rPr>
          <w:u w:val="single"/>
        </w:rPr>
      </w:pPr>
      <w:r w:rsidRPr="00E409D3">
        <w:rPr>
          <w:u w:val="single"/>
        </w:rPr>
        <w:t>Enseignements :</w:t>
      </w:r>
    </w:p>
    <w:p w:rsidR="00E409D3" w:rsidRDefault="00E409D3" w:rsidP="00E71A97"/>
    <w:p w:rsidR="001023A9" w:rsidRPr="004D1405" w:rsidRDefault="001023A9" w:rsidP="00E71A97">
      <w:pPr>
        <w:rPr>
          <w:b/>
        </w:rPr>
      </w:pPr>
      <w:r w:rsidRPr="004D1405">
        <w:rPr>
          <w:b/>
        </w:rPr>
        <w:t>Cours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1023A9" w:rsidTr="001023A9">
        <w:tc>
          <w:tcPr>
            <w:tcW w:w="4606" w:type="dxa"/>
          </w:tcPr>
          <w:p w:rsidR="001023A9" w:rsidRDefault="001023A9" w:rsidP="001023A9">
            <w:pPr>
              <w:jc w:val="center"/>
            </w:pPr>
            <w:r>
              <w:t>Module</w:t>
            </w:r>
          </w:p>
        </w:tc>
        <w:tc>
          <w:tcPr>
            <w:tcW w:w="4606" w:type="dxa"/>
          </w:tcPr>
          <w:p w:rsidR="001023A9" w:rsidRDefault="001023A9" w:rsidP="001023A9">
            <w:pPr>
              <w:jc w:val="center"/>
            </w:pPr>
            <w:r>
              <w:t>Niveau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E71A97">
            <w:r>
              <w:t>Design de la recherche</w:t>
            </w:r>
          </w:p>
        </w:tc>
        <w:tc>
          <w:tcPr>
            <w:tcW w:w="4606" w:type="dxa"/>
          </w:tcPr>
          <w:p w:rsidR="001023A9" w:rsidRDefault="001023A9" w:rsidP="00E71A97">
            <w:proofErr w:type="spellStart"/>
            <w:r>
              <w:t>Ecole</w:t>
            </w:r>
            <w:proofErr w:type="spellEnd"/>
            <w:r>
              <w:t xml:space="preserve"> doctorale - Paris Saclay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E71A97">
            <w:r>
              <w:t>Méthodes quantitatives</w:t>
            </w:r>
          </w:p>
        </w:tc>
        <w:tc>
          <w:tcPr>
            <w:tcW w:w="4606" w:type="dxa"/>
          </w:tcPr>
          <w:p w:rsidR="001023A9" w:rsidRDefault="001023A9" w:rsidP="00E71A97">
            <w:proofErr w:type="spellStart"/>
            <w:r>
              <w:t>Ecole</w:t>
            </w:r>
            <w:proofErr w:type="spellEnd"/>
            <w:r>
              <w:t xml:space="preserve"> doctorale - Paris Saclay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E71A97">
            <w:proofErr w:type="spellStart"/>
            <w:r>
              <w:t>Epistémologie</w:t>
            </w:r>
            <w:proofErr w:type="spellEnd"/>
          </w:p>
        </w:tc>
        <w:tc>
          <w:tcPr>
            <w:tcW w:w="4606" w:type="dxa"/>
          </w:tcPr>
          <w:p w:rsidR="001023A9" w:rsidRDefault="001023A9" w:rsidP="00E71A97">
            <w:r>
              <w:t>Master 2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E71A97">
            <w:r>
              <w:t>Analyse qualitative</w:t>
            </w:r>
          </w:p>
        </w:tc>
        <w:tc>
          <w:tcPr>
            <w:tcW w:w="4606" w:type="dxa"/>
          </w:tcPr>
          <w:p w:rsidR="001023A9" w:rsidRDefault="001023A9">
            <w:r w:rsidRPr="009E51E2">
              <w:t>Master 2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E71A97">
            <w:r>
              <w:t>Méthodologie du mémoire</w:t>
            </w:r>
          </w:p>
        </w:tc>
        <w:tc>
          <w:tcPr>
            <w:tcW w:w="4606" w:type="dxa"/>
          </w:tcPr>
          <w:p w:rsidR="001023A9" w:rsidRDefault="001023A9">
            <w:r w:rsidRPr="009E51E2">
              <w:t>Master 2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E71A97">
            <w:r>
              <w:t>Fondements théoriques du pilotage</w:t>
            </w:r>
          </w:p>
        </w:tc>
        <w:tc>
          <w:tcPr>
            <w:tcW w:w="4606" w:type="dxa"/>
          </w:tcPr>
          <w:p w:rsidR="001023A9" w:rsidRDefault="001023A9">
            <w:r w:rsidRPr="009E51E2">
              <w:t>Master 2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E71A97">
            <w:proofErr w:type="spellStart"/>
            <w:r>
              <w:t>Ethique</w:t>
            </w:r>
            <w:proofErr w:type="spellEnd"/>
            <w:r>
              <w:t xml:space="preserve"> et </w:t>
            </w:r>
            <w:proofErr w:type="spellStart"/>
            <w:r>
              <w:t>RSE</w:t>
            </w:r>
            <w:proofErr w:type="spellEnd"/>
          </w:p>
        </w:tc>
        <w:tc>
          <w:tcPr>
            <w:tcW w:w="4606" w:type="dxa"/>
          </w:tcPr>
          <w:p w:rsidR="001023A9" w:rsidRDefault="001023A9">
            <w:r w:rsidRPr="009E51E2">
              <w:t>Master 2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E71A97">
            <w:r>
              <w:t>Analyse financière</w:t>
            </w:r>
          </w:p>
        </w:tc>
        <w:tc>
          <w:tcPr>
            <w:tcW w:w="4606" w:type="dxa"/>
          </w:tcPr>
          <w:p w:rsidR="001023A9" w:rsidRDefault="001023A9" w:rsidP="00E71A97">
            <w:r>
              <w:t>Licence 3</w:t>
            </w:r>
          </w:p>
        </w:tc>
      </w:tr>
    </w:tbl>
    <w:p w:rsidR="001023A9" w:rsidRDefault="001023A9" w:rsidP="00E71A97"/>
    <w:p w:rsidR="001023A9" w:rsidRDefault="001023A9" w:rsidP="00E71A97"/>
    <w:p w:rsidR="001023A9" w:rsidRDefault="001023A9" w:rsidP="00E71A97"/>
    <w:p w:rsidR="001023A9" w:rsidRPr="004D1405" w:rsidRDefault="001023A9" w:rsidP="001023A9">
      <w:pPr>
        <w:rPr>
          <w:b/>
        </w:rPr>
      </w:pPr>
      <w:proofErr w:type="spellStart"/>
      <w:r w:rsidRPr="004D1405">
        <w:rPr>
          <w:b/>
        </w:rPr>
        <w:lastRenderedPageBreak/>
        <w:t>Cordination</w:t>
      </w:r>
      <w:proofErr w:type="spellEnd"/>
      <w:r w:rsidRPr="004D1405">
        <w:rPr>
          <w:b/>
        </w:rPr>
        <w:t>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1023A9" w:rsidTr="001023A9">
        <w:tc>
          <w:tcPr>
            <w:tcW w:w="4606" w:type="dxa"/>
          </w:tcPr>
          <w:p w:rsidR="001023A9" w:rsidRDefault="001023A9" w:rsidP="001023A9">
            <w:pPr>
              <w:jc w:val="center"/>
            </w:pPr>
            <w:r>
              <w:t>Module</w:t>
            </w:r>
          </w:p>
        </w:tc>
        <w:tc>
          <w:tcPr>
            <w:tcW w:w="4606" w:type="dxa"/>
          </w:tcPr>
          <w:p w:rsidR="001023A9" w:rsidRDefault="001023A9" w:rsidP="001023A9">
            <w:pPr>
              <w:jc w:val="center"/>
            </w:pPr>
            <w:r>
              <w:t>Niveau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1023A9">
            <w:r>
              <w:t>Méthodes quantitatives</w:t>
            </w:r>
          </w:p>
        </w:tc>
        <w:tc>
          <w:tcPr>
            <w:tcW w:w="4606" w:type="dxa"/>
          </w:tcPr>
          <w:p w:rsidR="001023A9" w:rsidRDefault="001023A9" w:rsidP="001023A9">
            <w:proofErr w:type="spellStart"/>
            <w:r>
              <w:t>Ecole</w:t>
            </w:r>
            <w:proofErr w:type="spellEnd"/>
            <w:r>
              <w:t xml:space="preserve"> doctorale - Paris Saclay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1023A9">
            <w:proofErr w:type="spellStart"/>
            <w:r>
              <w:t>Epistémologie</w:t>
            </w:r>
            <w:proofErr w:type="spellEnd"/>
          </w:p>
        </w:tc>
        <w:tc>
          <w:tcPr>
            <w:tcW w:w="4606" w:type="dxa"/>
          </w:tcPr>
          <w:p w:rsidR="001023A9" w:rsidRDefault="001023A9" w:rsidP="001023A9">
            <w:r>
              <w:t>Master 2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1023A9">
            <w:r>
              <w:t>Analyse qualitative</w:t>
            </w:r>
          </w:p>
        </w:tc>
        <w:tc>
          <w:tcPr>
            <w:tcW w:w="4606" w:type="dxa"/>
          </w:tcPr>
          <w:p w:rsidR="001023A9" w:rsidRDefault="001023A9" w:rsidP="001023A9">
            <w:r w:rsidRPr="009E51E2">
              <w:t>Master 2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1023A9">
            <w:r>
              <w:t>Méthodologie du mémoire</w:t>
            </w:r>
          </w:p>
        </w:tc>
        <w:tc>
          <w:tcPr>
            <w:tcW w:w="4606" w:type="dxa"/>
          </w:tcPr>
          <w:p w:rsidR="001023A9" w:rsidRDefault="001023A9" w:rsidP="001023A9">
            <w:r w:rsidRPr="009E51E2">
              <w:t>Master 2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1023A9">
            <w:r>
              <w:t>Fondements théoriques du pilotage</w:t>
            </w:r>
          </w:p>
        </w:tc>
        <w:tc>
          <w:tcPr>
            <w:tcW w:w="4606" w:type="dxa"/>
          </w:tcPr>
          <w:p w:rsidR="001023A9" w:rsidRDefault="001023A9" w:rsidP="001023A9">
            <w:r w:rsidRPr="009E51E2">
              <w:t>Master 2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1023A9">
            <w:proofErr w:type="spellStart"/>
            <w:r>
              <w:t>Ethique</w:t>
            </w:r>
            <w:proofErr w:type="spellEnd"/>
            <w:r>
              <w:t xml:space="preserve"> et </w:t>
            </w:r>
            <w:proofErr w:type="spellStart"/>
            <w:r>
              <w:t>RSE</w:t>
            </w:r>
            <w:proofErr w:type="spellEnd"/>
          </w:p>
        </w:tc>
        <w:tc>
          <w:tcPr>
            <w:tcW w:w="4606" w:type="dxa"/>
          </w:tcPr>
          <w:p w:rsidR="001023A9" w:rsidRDefault="001023A9" w:rsidP="001023A9">
            <w:r w:rsidRPr="009E51E2">
              <w:t>Master 2</w:t>
            </w:r>
          </w:p>
        </w:tc>
      </w:tr>
      <w:tr w:rsidR="001023A9" w:rsidTr="001023A9">
        <w:tc>
          <w:tcPr>
            <w:tcW w:w="4606" w:type="dxa"/>
          </w:tcPr>
          <w:p w:rsidR="001023A9" w:rsidRDefault="001023A9" w:rsidP="001023A9">
            <w:r>
              <w:t>Analyse financière</w:t>
            </w:r>
          </w:p>
        </w:tc>
        <w:tc>
          <w:tcPr>
            <w:tcW w:w="4606" w:type="dxa"/>
          </w:tcPr>
          <w:p w:rsidR="001023A9" w:rsidRDefault="001023A9" w:rsidP="001023A9">
            <w:r>
              <w:t>Licence 3</w:t>
            </w:r>
          </w:p>
        </w:tc>
      </w:tr>
    </w:tbl>
    <w:p w:rsidR="004D1405" w:rsidRDefault="004D1405"/>
    <w:p w:rsidR="004D1405" w:rsidRDefault="004D1405"/>
    <w:p w:rsidR="004D1405" w:rsidRPr="004D1405" w:rsidRDefault="004D1405">
      <w:pPr>
        <w:rPr>
          <w:b/>
        </w:rPr>
      </w:pPr>
      <w:r w:rsidRPr="004D1405">
        <w:rPr>
          <w:b/>
        </w:rPr>
        <w:t>Articles de revue avec comité de lecture :</w:t>
      </w:r>
    </w:p>
    <w:p w:rsidR="001023A9" w:rsidRDefault="001023A9"/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  <w:r w:rsidRPr="00513806">
        <w:rPr>
          <w:rFonts w:ascii="Verdana" w:hAnsi="Verdana"/>
          <w:color w:val="000000"/>
          <w:sz w:val="18"/>
        </w:rPr>
        <w:t xml:space="preserve">JACQUINOT Philippe </w:t>
      </w:r>
      <w:r w:rsidRPr="00513806">
        <w:rPr>
          <w:rFonts w:ascii="Verdana" w:hAnsi="Verdana"/>
          <w:iCs/>
          <w:color w:val="000000"/>
          <w:sz w:val="18"/>
        </w:rPr>
        <w:t xml:space="preserve">et 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PELLISSIER</w:t>
      </w:r>
      <w:proofErr w:type="spellEnd"/>
      <w:r w:rsidRPr="00513806">
        <w:rPr>
          <w:rFonts w:ascii="Verdana" w:hAnsi="Verdana"/>
          <w:iCs/>
          <w:color w:val="000000"/>
          <w:sz w:val="18"/>
        </w:rPr>
        <w:t>-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TANON</w:t>
      </w:r>
      <w:proofErr w:type="spellEnd"/>
      <w:r w:rsidRPr="00513806">
        <w:rPr>
          <w:rFonts w:ascii="Verdana" w:hAnsi="Verdana"/>
          <w:iCs/>
          <w:color w:val="000000"/>
          <w:sz w:val="18"/>
        </w:rPr>
        <w:t xml:space="preserve"> Arnaud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  <w:r w:rsidRPr="00513806">
        <w:rPr>
          <w:rFonts w:ascii="Verdana" w:hAnsi="Verdana"/>
          <w:b/>
          <w:iCs/>
          <w:color w:val="000000"/>
          <w:sz w:val="18"/>
        </w:rPr>
        <w:t>L’intégrité au fondement de la confiance et de la bienveillance. Une alternative à l’homme opportuniste</w:t>
      </w:r>
      <w:r w:rsidR="00513806" w:rsidRPr="00513806">
        <w:rPr>
          <w:rFonts w:ascii="Verdana" w:hAnsi="Verdana"/>
          <w:b/>
          <w:iCs/>
          <w:color w:val="000000"/>
          <w:sz w:val="18"/>
        </w:rPr>
        <w:t>.</w:t>
      </w:r>
      <w:r w:rsidRPr="00513806">
        <w:rPr>
          <w:rFonts w:ascii="Verdana" w:hAnsi="Verdana"/>
          <w:color w:val="000000"/>
          <w:sz w:val="18"/>
        </w:rPr>
        <w:t xml:space="preserve"> Revue Interdisciplinaire Management, Homme(s) de Gestion des Ressources Humaines (</w:t>
      </w:r>
      <w:proofErr w:type="spellStart"/>
      <w:r w:rsidRPr="00513806">
        <w:rPr>
          <w:rFonts w:ascii="Verdana" w:hAnsi="Verdana"/>
          <w:color w:val="000000"/>
          <w:sz w:val="18"/>
        </w:rPr>
        <w:t>RIMHE</w:t>
      </w:r>
      <w:proofErr w:type="spellEnd"/>
      <w:r w:rsidRPr="00513806">
        <w:rPr>
          <w:rFonts w:ascii="Verdana" w:hAnsi="Verdana"/>
          <w:color w:val="000000"/>
          <w:sz w:val="18"/>
        </w:rPr>
        <w:t xml:space="preserve">), </w:t>
      </w:r>
      <w:r w:rsidRPr="00513806">
        <w:rPr>
          <w:rFonts w:ascii="Verdana" w:hAnsi="Verdana"/>
          <w:iCs/>
          <w:color w:val="000000"/>
          <w:sz w:val="18"/>
        </w:rPr>
        <w:t xml:space="preserve">2018, </w:t>
      </w:r>
      <w:r w:rsidRPr="00513806">
        <w:rPr>
          <w:rFonts w:ascii="Verdana" w:hAnsi="Verdana"/>
          <w:color w:val="000000"/>
          <w:sz w:val="18"/>
        </w:rPr>
        <w:t xml:space="preserve">n° 31, </w:t>
      </w:r>
      <w:r w:rsidR="00E409D3">
        <w:rPr>
          <w:rFonts w:ascii="Verdana" w:hAnsi="Verdana"/>
          <w:color w:val="000000"/>
          <w:sz w:val="18"/>
        </w:rPr>
        <w:t xml:space="preserve">pp. </w:t>
      </w:r>
      <w:r w:rsidRPr="00513806">
        <w:rPr>
          <w:rFonts w:ascii="Verdana" w:hAnsi="Verdana"/>
          <w:color w:val="000000"/>
          <w:sz w:val="18"/>
        </w:rPr>
        <w:t xml:space="preserve">71-79. 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  <w:r w:rsidRPr="00513806">
        <w:rPr>
          <w:rFonts w:ascii="Verdana" w:hAnsi="Verdana"/>
          <w:color w:val="000000"/>
          <w:sz w:val="18"/>
        </w:rPr>
        <w:t xml:space="preserve">JACQUINOT Philippe </w:t>
      </w:r>
      <w:r w:rsidRPr="00513806">
        <w:rPr>
          <w:rFonts w:ascii="Verdana" w:hAnsi="Verdana"/>
          <w:iCs/>
          <w:color w:val="000000"/>
          <w:sz w:val="18"/>
        </w:rPr>
        <w:t xml:space="preserve">et 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PELLISSIER</w:t>
      </w:r>
      <w:proofErr w:type="spellEnd"/>
      <w:r w:rsidRPr="00513806">
        <w:rPr>
          <w:rFonts w:ascii="Verdana" w:hAnsi="Verdana"/>
          <w:iCs/>
          <w:color w:val="000000"/>
          <w:sz w:val="18"/>
        </w:rPr>
        <w:t>-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TANON</w:t>
      </w:r>
      <w:proofErr w:type="spellEnd"/>
      <w:r w:rsidRPr="00513806">
        <w:rPr>
          <w:rFonts w:ascii="Verdana" w:hAnsi="Verdana"/>
          <w:iCs/>
          <w:color w:val="000000"/>
          <w:sz w:val="18"/>
        </w:rPr>
        <w:t xml:space="preserve"> Arnaud</w:t>
      </w:r>
      <w:r w:rsidRPr="00513806">
        <w:rPr>
          <w:rFonts w:ascii="Verdana" w:hAnsi="Verdana"/>
          <w:color w:val="000000"/>
          <w:sz w:val="18"/>
        </w:rPr>
        <w:t xml:space="preserve"> 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  <w:r w:rsidRPr="00513806">
        <w:rPr>
          <w:rFonts w:ascii="Verdana" w:hAnsi="Verdana"/>
          <w:b/>
          <w:color w:val="000000"/>
          <w:sz w:val="18"/>
        </w:rPr>
        <w:t xml:space="preserve">L’autonomie de décision dans les entreprises libérées, une analyse des cas de Google et de la </w:t>
      </w:r>
      <w:proofErr w:type="spellStart"/>
      <w:r w:rsidRPr="00513806">
        <w:rPr>
          <w:rFonts w:ascii="Verdana" w:hAnsi="Verdana"/>
          <w:b/>
          <w:color w:val="000000"/>
          <w:sz w:val="18"/>
        </w:rPr>
        <w:t>Favi</w:t>
      </w:r>
      <w:proofErr w:type="spellEnd"/>
      <w:r w:rsidR="00513806" w:rsidRPr="00513806">
        <w:rPr>
          <w:rFonts w:ascii="Verdana" w:hAnsi="Verdana"/>
          <w:color w:val="000000"/>
          <w:sz w:val="18"/>
        </w:rPr>
        <w:t>.</w:t>
      </w:r>
      <w:r w:rsidRPr="00513806">
        <w:rPr>
          <w:rFonts w:ascii="Verdana" w:hAnsi="Verdana"/>
          <w:color w:val="000000"/>
          <w:sz w:val="18"/>
        </w:rPr>
        <w:t xml:space="preserve"> Revue Internationale de Psychosociologie et de Comportement Organisationnel, 2015, vol. 21, n°52, </w:t>
      </w:r>
      <w:r w:rsidR="00E409D3">
        <w:rPr>
          <w:rFonts w:ascii="Verdana" w:hAnsi="Verdana"/>
          <w:color w:val="000000"/>
          <w:sz w:val="18"/>
        </w:rPr>
        <w:t xml:space="preserve">pp. </w:t>
      </w:r>
      <w:r w:rsidRPr="00513806">
        <w:rPr>
          <w:rFonts w:ascii="Verdana" w:hAnsi="Verdana"/>
          <w:color w:val="000000"/>
          <w:sz w:val="18"/>
        </w:rPr>
        <w:t>365-384.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  <w:r w:rsidRPr="00513806">
        <w:rPr>
          <w:rFonts w:ascii="Verdana" w:hAnsi="Verdana"/>
          <w:color w:val="000000"/>
          <w:sz w:val="18"/>
        </w:rPr>
        <w:t xml:space="preserve">JACQUINOT Philippe </w:t>
      </w:r>
      <w:r w:rsidRPr="00513806">
        <w:rPr>
          <w:rFonts w:ascii="Verdana" w:hAnsi="Verdana"/>
          <w:iCs/>
          <w:color w:val="000000"/>
          <w:sz w:val="18"/>
        </w:rPr>
        <w:t xml:space="preserve">et 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PELLISSIER</w:t>
      </w:r>
      <w:proofErr w:type="spellEnd"/>
      <w:r w:rsidRPr="00513806">
        <w:rPr>
          <w:rFonts w:ascii="Verdana" w:hAnsi="Verdana"/>
          <w:iCs/>
          <w:color w:val="000000"/>
          <w:sz w:val="18"/>
        </w:rPr>
        <w:t>-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TANON</w:t>
      </w:r>
      <w:proofErr w:type="spellEnd"/>
      <w:r w:rsidRPr="00513806">
        <w:rPr>
          <w:rFonts w:ascii="Verdana" w:hAnsi="Verdana"/>
          <w:iCs/>
          <w:color w:val="000000"/>
          <w:sz w:val="18"/>
        </w:rPr>
        <w:t xml:space="preserve"> Arnaud 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  <w:r w:rsidRPr="00513806">
        <w:rPr>
          <w:rFonts w:ascii="Verdana" w:hAnsi="Verdana"/>
          <w:b/>
          <w:iCs/>
          <w:color w:val="000000"/>
          <w:sz w:val="18"/>
        </w:rPr>
        <w:t>Faire son deuil, susciter de la joie : un processus de contagion d’émotions positives. Les leçons, en matière de cohésion d’équipe, de l’intégration de personnes handicapées</w:t>
      </w:r>
      <w:r w:rsidR="00513806" w:rsidRPr="00513806">
        <w:rPr>
          <w:rFonts w:ascii="Verdana" w:hAnsi="Verdana"/>
          <w:iCs/>
          <w:color w:val="000000"/>
          <w:sz w:val="18"/>
        </w:rPr>
        <w:t>.</w:t>
      </w:r>
      <w:r w:rsidRPr="00513806">
        <w:rPr>
          <w:rFonts w:ascii="Verdana" w:hAnsi="Verdana"/>
          <w:color w:val="000000"/>
          <w:sz w:val="18"/>
        </w:rPr>
        <w:t xml:space="preserve"> Revue Interdisciplinaire Management, Homme(s) et Entreprise (</w:t>
      </w:r>
      <w:proofErr w:type="spellStart"/>
      <w:r w:rsidRPr="00513806">
        <w:rPr>
          <w:rFonts w:ascii="Verdana" w:hAnsi="Verdana"/>
          <w:color w:val="000000"/>
          <w:sz w:val="18"/>
        </w:rPr>
        <w:t>RIMHE</w:t>
      </w:r>
      <w:proofErr w:type="spellEnd"/>
      <w:r w:rsidRPr="00513806">
        <w:rPr>
          <w:rFonts w:ascii="Verdana" w:hAnsi="Verdana"/>
          <w:color w:val="000000"/>
          <w:sz w:val="18"/>
        </w:rPr>
        <w:t xml:space="preserve">), </w:t>
      </w:r>
      <w:r w:rsidRPr="00513806">
        <w:rPr>
          <w:rFonts w:ascii="Verdana" w:hAnsi="Verdana"/>
          <w:iCs/>
          <w:color w:val="000000"/>
          <w:sz w:val="18"/>
        </w:rPr>
        <w:t xml:space="preserve">2014, </w:t>
      </w:r>
      <w:r w:rsidRPr="00513806">
        <w:rPr>
          <w:rFonts w:ascii="Verdana" w:hAnsi="Verdana"/>
          <w:color w:val="000000"/>
          <w:sz w:val="18"/>
        </w:rPr>
        <w:t xml:space="preserve">n°12, </w:t>
      </w:r>
      <w:r w:rsidR="00E409D3">
        <w:rPr>
          <w:rFonts w:ascii="Verdana" w:hAnsi="Verdana"/>
          <w:color w:val="000000"/>
          <w:sz w:val="18"/>
        </w:rPr>
        <w:t xml:space="preserve">pp. </w:t>
      </w:r>
      <w:r w:rsidRPr="00513806">
        <w:rPr>
          <w:rFonts w:ascii="Verdana" w:hAnsi="Verdana"/>
          <w:color w:val="000000"/>
          <w:sz w:val="18"/>
        </w:rPr>
        <w:t>84-102.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  <w:r w:rsidRPr="00513806">
        <w:rPr>
          <w:rFonts w:ascii="Verdana" w:hAnsi="Verdana"/>
          <w:color w:val="000000"/>
          <w:sz w:val="18"/>
        </w:rPr>
        <w:t xml:space="preserve">JACQUINOT Philippe 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  <w:r w:rsidRPr="00513806">
        <w:rPr>
          <w:rFonts w:ascii="Verdana" w:hAnsi="Verdana"/>
          <w:color w:val="000000"/>
          <w:sz w:val="18"/>
        </w:rPr>
        <w:t xml:space="preserve"> </w:t>
      </w:r>
      <w:r w:rsidRPr="00513806">
        <w:rPr>
          <w:rFonts w:ascii="Verdana" w:hAnsi="Verdana"/>
          <w:b/>
          <w:color w:val="000000"/>
          <w:sz w:val="18"/>
        </w:rPr>
        <w:t>La bienveillance, un remède anti-fraude ? Une analyse compréhensive étayée par un cas d’intégrité occupationnelle</w:t>
      </w:r>
      <w:r w:rsidR="00513806" w:rsidRPr="00513806">
        <w:rPr>
          <w:rFonts w:ascii="Verdana" w:hAnsi="Verdana"/>
          <w:color w:val="000000"/>
          <w:sz w:val="18"/>
        </w:rPr>
        <w:t>.</w:t>
      </w:r>
      <w:r w:rsidRPr="00513806">
        <w:rPr>
          <w:rFonts w:ascii="Verdana" w:hAnsi="Verdana"/>
          <w:color w:val="000000"/>
          <w:sz w:val="18"/>
        </w:rPr>
        <w:t xml:space="preserve"> Revue Française de Gestion, 2013, vol. 39, n°231, </w:t>
      </w:r>
      <w:r w:rsidR="00E409D3">
        <w:rPr>
          <w:rFonts w:ascii="Verdana" w:hAnsi="Verdana"/>
          <w:color w:val="000000"/>
          <w:sz w:val="18"/>
        </w:rPr>
        <w:t xml:space="preserve">pp. </w:t>
      </w:r>
      <w:r w:rsidRPr="00513806">
        <w:rPr>
          <w:rFonts w:ascii="Verdana" w:hAnsi="Verdana"/>
          <w:color w:val="000000"/>
          <w:sz w:val="18"/>
        </w:rPr>
        <w:t>103-116.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  <w:r w:rsidRPr="00513806">
        <w:rPr>
          <w:rFonts w:ascii="Verdana" w:hAnsi="Verdana"/>
          <w:color w:val="000000"/>
          <w:sz w:val="18"/>
        </w:rPr>
        <w:t>JACQUINOT Philippe</w:t>
      </w:r>
      <w:r w:rsidRPr="00513806">
        <w:rPr>
          <w:rFonts w:ascii="Verdana" w:hAnsi="Verdana"/>
          <w:iCs/>
          <w:color w:val="000000"/>
          <w:sz w:val="18"/>
        </w:rPr>
        <w:t xml:space="preserve"> 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  <w:r w:rsidRPr="00513806">
        <w:rPr>
          <w:rFonts w:ascii="Verdana" w:hAnsi="Verdana"/>
          <w:b/>
          <w:iCs/>
          <w:color w:val="000000"/>
          <w:sz w:val="18"/>
        </w:rPr>
        <w:t>Faire carrière en développant son intégrité</w:t>
      </w:r>
      <w:r w:rsidR="00513806" w:rsidRPr="00513806">
        <w:rPr>
          <w:rFonts w:ascii="Verdana" w:hAnsi="Verdana"/>
          <w:iCs/>
          <w:color w:val="000000"/>
          <w:sz w:val="18"/>
        </w:rPr>
        <w:t>.</w:t>
      </w:r>
      <w:r w:rsidRPr="00513806">
        <w:rPr>
          <w:rFonts w:ascii="Verdana" w:hAnsi="Verdana"/>
          <w:iCs/>
          <w:color w:val="000000"/>
          <w:sz w:val="18"/>
        </w:rPr>
        <w:t xml:space="preserve"> Gestion - Revue Internationale de Gestion, 2012, n°3, </w:t>
      </w:r>
      <w:r w:rsidR="00513806">
        <w:rPr>
          <w:rFonts w:ascii="Verdana" w:hAnsi="Verdana"/>
          <w:color w:val="000000"/>
          <w:sz w:val="18"/>
        </w:rPr>
        <w:t xml:space="preserve">pp. </w:t>
      </w:r>
      <w:r w:rsidRPr="00513806">
        <w:rPr>
          <w:rFonts w:ascii="Verdana" w:hAnsi="Verdana"/>
          <w:iCs/>
          <w:color w:val="000000"/>
          <w:sz w:val="18"/>
        </w:rPr>
        <w:t>28-35.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  <w:r w:rsidRPr="00513806">
        <w:rPr>
          <w:rFonts w:ascii="Verdana" w:hAnsi="Verdana"/>
          <w:color w:val="000000"/>
          <w:sz w:val="18"/>
        </w:rPr>
        <w:t xml:space="preserve">JACQUINOT Philippe </w:t>
      </w:r>
      <w:r w:rsidRPr="00513806">
        <w:rPr>
          <w:rFonts w:ascii="Verdana" w:hAnsi="Verdana"/>
          <w:iCs/>
          <w:color w:val="000000"/>
          <w:sz w:val="18"/>
        </w:rPr>
        <w:t xml:space="preserve">et 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PELLISSIER</w:t>
      </w:r>
      <w:proofErr w:type="spellEnd"/>
      <w:r w:rsidRPr="00513806">
        <w:rPr>
          <w:rFonts w:ascii="Verdana" w:hAnsi="Verdana"/>
          <w:iCs/>
          <w:color w:val="000000"/>
          <w:sz w:val="18"/>
        </w:rPr>
        <w:t>-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TANON</w:t>
      </w:r>
      <w:proofErr w:type="spellEnd"/>
      <w:r w:rsidRPr="00513806">
        <w:rPr>
          <w:rFonts w:ascii="Verdana" w:hAnsi="Verdana"/>
          <w:iCs/>
          <w:color w:val="000000"/>
          <w:sz w:val="18"/>
        </w:rPr>
        <w:t xml:space="preserve"> Arnaud 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  <w:r w:rsidRPr="00513806">
        <w:rPr>
          <w:rFonts w:ascii="Verdana" w:hAnsi="Verdana"/>
          <w:b/>
          <w:iCs/>
          <w:color w:val="000000"/>
          <w:sz w:val="18"/>
        </w:rPr>
        <w:t xml:space="preserve"> Une dimension oubliée du Management : </w:t>
      </w:r>
      <w:smartTag w:uri="urn:schemas-microsoft-com:office:smarttags" w:element="PersonName">
        <w:smartTagPr>
          <w:attr w:name="ProductID" w:val="la fragilit￩. Une"/>
        </w:smartTagPr>
        <w:r w:rsidRPr="00513806">
          <w:rPr>
            <w:rFonts w:ascii="Verdana" w:hAnsi="Verdana"/>
            <w:b/>
            <w:iCs/>
            <w:color w:val="000000"/>
            <w:sz w:val="18"/>
          </w:rPr>
          <w:t>la fragilité. Une</w:t>
        </w:r>
      </w:smartTag>
      <w:r w:rsidRPr="00513806">
        <w:rPr>
          <w:rFonts w:ascii="Verdana" w:hAnsi="Verdana"/>
          <w:b/>
          <w:iCs/>
          <w:color w:val="000000"/>
          <w:sz w:val="18"/>
        </w:rPr>
        <w:t xml:space="preserve"> étude exploratoire</w:t>
      </w:r>
      <w:r w:rsidR="00513806" w:rsidRPr="00513806">
        <w:rPr>
          <w:rFonts w:ascii="Verdana" w:hAnsi="Verdana"/>
          <w:iCs/>
          <w:color w:val="000000"/>
          <w:sz w:val="18"/>
        </w:rPr>
        <w:t>.</w:t>
      </w:r>
      <w:r w:rsidRPr="00513806">
        <w:rPr>
          <w:rFonts w:ascii="Verdana" w:hAnsi="Verdana"/>
          <w:iCs/>
          <w:color w:val="000000"/>
          <w:sz w:val="18"/>
        </w:rPr>
        <w:t xml:space="preserve"> La Revue des Sciences de Gestion, 2012, n°253, </w:t>
      </w:r>
      <w:r w:rsidR="00513806">
        <w:rPr>
          <w:rFonts w:ascii="Verdana" w:hAnsi="Verdana"/>
          <w:color w:val="000000"/>
          <w:sz w:val="18"/>
        </w:rPr>
        <w:t xml:space="preserve">pp. </w:t>
      </w:r>
      <w:r w:rsidRPr="00513806">
        <w:rPr>
          <w:rFonts w:ascii="Verdana" w:hAnsi="Verdana"/>
          <w:iCs/>
          <w:color w:val="000000"/>
          <w:sz w:val="18"/>
        </w:rPr>
        <w:t>61-64.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</w:rPr>
      </w:pP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  <w:r w:rsidRPr="00513806">
        <w:rPr>
          <w:rFonts w:ascii="Verdana" w:hAnsi="Verdana"/>
          <w:color w:val="000000"/>
          <w:sz w:val="18"/>
        </w:rPr>
        <w:t xml:space="preserve">JACQUINOT Philippe </w:t>
      </w:r>
      <w:r w:rsidRPr="00513806">
        <w:rPr>
          <w:rFonts w:ascii="Verdana" w:hAnsi="Verdana"/>
          <w:iCs/>
          <w:color w:val="000000"/>
          <w:sz w:val="18"/>
        </w:rPr>
        <w:t xml:space="preserve">et 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PELLISSIER</w:t>
      </w:r>
      <w:proofErr w:type="spellEnd"/>
      <w:r w:rsidRPr="00513806">
        <w:rPr>
          <w:rFonts w:ascii="Verdana" w:hAnsi="Verdana"/>
          <w:iCs/>
          <w:color w:val="000000"/>
          <w:sz w:val="18"/>
        </w:rPr>
        <w:t>-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TANON</w:t>
      </w:r>
      <w:proofErr w:type="spellEnd"/>
      <w:r w:rsidRPr="00513806">
        <w:rPr>
          <w:rFonts w:ascii="Verdana" w:hAnsi="Verdana"/>
          <w:iCs/>
          <w:color w:val="000000"/>
          <w:sz w:val="18"/>
        </w:rPr>
        <w:t xml:space="preserve"> Arnaud 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  <w:r w:rsidRPr="00513806">
        <w:rPr>
          <w:rFonts w:ascii="Verdana" w:hAnsi="Verdana"/>
          <w:iCs/>
          <w:color w:val="000000"/>
          <w:sz w:val="18"/>
        </w:rPr>
        <w:t xml:space="preserve"> </w:t>
      </w:r>
      <w:r w:rsidRPr="00513806">
        <w:rPr>
          <w:rFonts w:ascii="Verdana" w:hAnsi="Verdana"/>
          <w:b/>
          <w:iCs/>
          <w:color w:val="000000"/>
          <w:sz w:val="18"/>
        </w:rPr>
        <w:t>Sans rencontre, quelle justice interpersonnelle ? Une analyse compréhensive des blocages actuels des relations sociales</w:t>
      </w:r>
      <w:r w:rsidR="00513806" w:rsidRPr="00513806">
        <w:rPr>
          <w:rFonts w:ascii="Verdana" w:hAnsi="Verdana"/>
          <w:iCs/>
          <w:color w:val="000000"/>
          <w:sz w:val="18"/>
        </w:rPr>
        <w:t>.</w:t>
      </w:r>
      <w:r w:rsidRPr="00513806">
        <w:rPr>
          <w:rFonts w:ascii="Verdana" w:hAnsi="Verdana"/>
          <w:iCs/>
          <w:color w:val="000000"/>
          <w:sz w:val="18"/>
        </w:rPr>
        <w:t xml:space="preserve"> @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GRH</w:t>
      </w:r>
      <w:proofErr w:type="spellEnd"/>
      <w:r w:rsidRPr="00513806">
        <w:rPr>
          <w:rFonts w:ascii="Verdana" w:hAnsi="Verdana"/>
          <w:iCs/>
          <w:color w:val="000000"/>
          <w:sz w:val="18"/>
        </w:rPr>
        <w:t xml:space="preserve">, 2012, n°2, </w:t>
      </w:r>
      <w:r w:rsidR="00513806">
        <w:rPr>
          <w:rFonts w:ascii="Verdana" w:hAnsi="Verdana"/>
          <w:color w:val="000000"/>
          <w:sz w:val="18"/>
        </w:rPr>
        <w:t xml:space="preserve">pp. </w:t>
      </w:r>
      <w:r w:rsidRPr="00513806">
        <w:rPr>
          <w:rFonts w:ascii="Verdana" w:hAnsi="Verdana"/>
          <w:iCs/>
          <w:color w:val="000000"/>
          <w:sz w:val="18"/>
        </w:rPr>
        <w:t>37-62.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  <w:r w:rsidRPr="00513806">
        <w:rPr>
          <w:rFonts w:ascii="Verdana" w:hAnsi="Verdana"/>
          <w:color w:val="000000"/>
          <w:sz w:val="18"/>
        </w:rPr>
        <w:t>JACQUINOT Philippe,</w:t>
      </w:r>
      <w:r w:rsidRPr="00513806">
        <w:rPr>
          <w:rFonts w:ascii="Verdana" w:hAnsi="Verdana"/>
          <w:iCs/>
          <w:color w:val="000000"/>
          <w:sz w:val="18"/>
        </w:rPr>
        <w:t xml:space="preserve"> 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PELLISSIER</w:t>
      </w:r>
      <w:proofErr w:type="spellEnd"/>
      <w:r w:rsidRPr="00513806">
        <w:rPr>
          <w:rFonts w:ascii="Verdana" w:hAnsi="Verdana"/>
          <w:iCs/>
          <w:color w:val="000000"/>
          <w:sz w:val="18"/>
        </w:rPr>
        <w:t>-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TANON</w:t>
      </w:r>
      <w:proofErr w:type="spellEnd"/>
      <w:r w:rsidRPr="00513806">
        <w:rPr>
          <w:rFonts w:ascii="Verdana" w:hAnsi="Verdana"/>
          <w:iCs/>
          <w:color w:val="000000"/>
          <w:sz w:val="18"/>
        </w:rPr>
        <w:t xml:space="preserve"> Arnaud et </w:t>
      </w:r>
      <w:proofErr w:type="spellStart"/>
      <w:r w:rsidRPr="00513806">
        <w:rPr>
          <w:rFonts w:ascii="Verdana" w:hAnsi="Verdana"/>
          <w:iCs/>
          <w:color w:val="000000"/>
          <w:sz w:val="18"/>
        </w:rPr>
        <w:t>STRTAK</w:t>
      </w:r>
      <w:proofErr w:type="spellEnd"/>
      <w:r w:rsidRPr="00513806">
        <w:rPr>
          <w:rFonts w:ascii="Verdana" w:hAnsi="Verdana"/>
          <w:iCs/>
          <w:color w:val="000000"/>
          <w:sz w:val="18"/>
        </w:rPr>
        <w:t xml:space="preserve"> Stéphane</w:t>
      </w:r>
    </w:p>
    <w:p w:rsidR="004D1405" w:rsidRPr="008A4982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  <w:lang w:val="en-US"/>
        </w:rPr>
      </w:pPr>
      <w:r w:rsidRPr="00513806">
        <w:rPr>
          <w:rFonts w:ascii="Verdana" w:hAnsi="Verdana"/>
          <w:b/>
          <w:iCs/>
          <w:color w:val="000000"/>
          <w:sz w:val="18"/>
        </w:rPr>
        <w:t> La diffusion de la fraude en entreprise, le cas de la collusion tacite</w:t>
      </w:r>
      <w:r w:rsidR="00513806" w:rsidRPr="00513806">
        <w:rPr>
          <w:rFonts w:ascii="Verdana" w:hAnsi="Verdana"/>
          <w:iCs/>
          <w:color w:val="000000"/>
          <w:sz w:val="18"/>
        </w:rPr>
        <w:t>.</w:t>
      </w:r>
      <w:r w:rsidRPr="00513806">
        <w:rPr>
          <w:rFonts w:ascii="Verdana" w:hAnsi="Verdana"/>
          <w:iCs/>
          <w:color w:val="000000"/>
          <w:sz w:val="18"/>
        </w:rPr>
        <w:t xml:space="preserve"> </w:t>
      </w:r>
      <w:proofErr w:type="spellStart"/>
      <w:r w:rsidRPr="008A4982">
        <w:rPr>
          <w:rFonts w:ascii="Verdana" w:hAnsi="Verdana"/>
          <w:iCs/>
          <w:color w:val="000000"/>
          <w:sz w:val="18"/>
          <w:lang w:val="en-US"/>
        </w:rPr>
        <w:t>Gérer</w:t>
      </w:r>
      <w:proofErr w:type="spellEnd"/>
      <w:r w:rsidRPr="008A4982">
        <w:rPr>
          <w:rFonts w:ascii="Verdana" w:hAnsi="Verdana"/>
          <w:iCs/>
          <w:color w:val="000000"/>
          <w:sz w:val="18"/>
          <w:lang w:val="en-US"/>
        </w:rPr>
        <w:t xml:space="preserve"> et </w:t>
      </w:r>
      <w:proofErr w:type="spellStart"/>
      <w:r w:rsidRPr="008A4982">
        <w:rPr>
          <w:rFonts w:ascii="Verdana" w:hAnsi="Verdana"/>
          <w:iCs/>
          <w:color w:val="000000"/>
          <w:sz w:val="18"/>
          <w:lang w:val="en-US"/>
        </w:rPr>
        <w:t>comprendre</w:t>
      </w:r>
      <w:proofErr w:type="spellEnd"/>
      <w:r w:rsidRPr="008A4982">
        <w:rPr>
          <w:rFonts w:ascii="Verdana" w:hAnsi="Verdana"/>
          <w:iCs/>
          <w:color w:val="000000"/>
          <w:sz w:val="18"/>
          <w:lang w:val="en-US"/>
        </w:rPr>
        <w:t xml:space="preserve">, 2011, n°104, </w:t>
      </w:r>
      <w:r w:rsidR="00513806" w:rsidRPr="008A4982">
        <w:rPr>
          <w:rFonts w:ascii="Verdana" w:hAnsi="Verdana"/>
          <w:color w:val="000000"/>
          <w:sz w:val="18"/>
          <w:lang w:val="en-US"/>
        </w:rPr>
        <w:t xml:space="preserve">pp. </w:t>
      </w:r>
      <w:r w:rsidRPr="008A4982">
        <w:rPr>
          <w:rFonts w:ascii="Verdana" w:hAnsi="Verdana"/>
          <w:iCs/>
          <w:color w:val="000000"/>
          <w:sz w:val="18"/>
          <w:lang w:val="en-US"/>
        </w:rPr>
        <w:t>85-94.</w:t>
      </w:r>
    </w:p>
    <w:p w:rsidR="004D1405" w:rsidRPr="008A4982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  <w:lang w:val="en-US"/>
        </w:rPr>
      </w:pP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  <w:lang w:val="en-GB"/>
        </w:rPr>
      </w:pPr>
      <w:proofErr w:type="spellStart"/>
      <w:r w:rsidRPr="00513806">
        <w:rPr>
          <w:rFonts w:ascii="Verdana" w:hAnsi="Verdana"/>
          <w:color w:val="000000"/>
          <w:sz w:val="18"/>
          <w:lang w:val="en-US"/>
        </w:rPr>
        <w:t>JACQUINOT</w:t>
      </w:r>
      <w:proofErr w:type="spellEnd"/>
      <w:r w:rsidRPr="00513806">
        <w:rPr>
          <w:rFonts w:ascii="Verdana" w:hAnsi="Verdana"/>
          <w:color w:val="000000"/>
          <w:sz w:val="18"/>
          <w:lang w:val="en-US"/>
        </w:rPr>
        <w:t xml:space="preserve"> Philippe</w:t>
      </w:r>
      <w:r w:rsidRPr="00513806">
        <w:rPr>
          <w:rFonts w:ascii="Verdana" w:hAnsi="Verdana"/>
          <w:iCs/>
          <w:color w:val="000000"/>
          <w:sz w:val="18"/>
          <w:lang w:val="en-GB"/>
        </w:rPr>
        <w:t xml:space="preserve"> et </w:t>
      </w:r>
      <w:proofErr w:type="spellStart"/>
      <w:r w:rsidRPr="00513806">
        <w:rPr>
          <w:rFonts w:ascii="Verdana" w:hAnsi="Verdana"/>
          <w:iCs/>
          <w:color w:val="000000"/>
          <w:sz w:val="18"/>
          <w:lang w:val="en-GB"/>
        </w:rPr>
        <w:t>SUKHOMLIN</w:t>
      </w:r>
      <w:proofErr w:type="spellEnd"/>
      <w:r w:rsidRPr="00513806">
        <w:rPr>
          <w:rFonts w:ascii="Verdana" w:hAnsi="Verdana"/>
          <w:iCs/>
          <w:color w:val="000000"/>
          <w:sz w:val="18"/>
          <w:lang w:val="en-GB"/>
        </w:rPr>
        <w:t xml:space="preserve"> </w:t>
      </w:r>
      <w:proofErr w:type="spellStart"/>
      <w:r w:rsidRPr="00513806">
        <w:rPr>
          <w:rFonts w:ascii="Verdana" w:hAnsi="Verdana"/>
          <w:iCs/>
          <w:color w:val="000000"/>
          <w:sz w:val="18"/>
          <w:lang w:val="en-GB"/>
        </w:rPr>
        <w:t>Nikolay</w:t>
      </w:r>
      <w:proofErr w:type="spellEnd"/>
      <w:r w:rsidRPr="00513806">
        <w:rPr>
          <w:rFonts w:ascii="Verdana" w:hAnsi="Verdana"/>
          <w:iCs/>
          <w:color w:val="000000"/>
          <w:sz w:val="18"/>
          <w:lang w:val="en-GB"/>
        </w:rPr>
        <w:t xml:space="preserve"> 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color w:val="000000"/>
          <w:sz w:val="18"/>
          <w:lang w:val="en-GB"/>
        </w:rPr>
      </w:pPr>
      <w:r w:rsidRPr="00513806">
        <w:rPr>
          <w:rFonts w:ascii="Verdana" w:hAnsi="Verdana"/>
          <w:b/>
          <w:iCs/>
          <w:color w:val="000000"/>
          <w:sz w:val="18"/>
          <w:lang w:val="en-GB"/>
        </w:rPr>
        <w:t>A direct formulation of implied volatility in the Black-</w:t>
      </w:r>
      <w:proofErr w:type="spellStart"/>
      <w:r w:rsidRPr="00513806">
        <w:rPr>
          <w:rFonts w:ascii="Verdana" w:hAnsi="Verdana"/>
          <w:b/>
          <w:iCs/>
          <w:color w:val="000000"/>
          <w:sz w:val="18"/>
          <w:lang w:val="en-GB"/>
        </w:rPr>
        <w:t>Scholes</w:t>
      </w:r>
      <w:proofErr w:type="spellEnd"/>
      <w:r w:rsidRPr="00513806">
        <w:rPr>
          <w:rFonts w:ascii="Verdana" w:hAnsi="Verdana"/>
          <w:b/>
          <w:iCs/>
          <w:color w:val="000000"/>
          <w:sz w:val="18"/>
          <w:lang w:val="en-GB"/>
        </w:rPr>
        <w:t xml:space="preserve"> Model</w:t>
      </w:r>
      <w:r w:rsidRPr="00513806">
        <w:rPr>
          <w:rFonts w:ascii="Verdana" w:hAnsi="Verdana"/>
          <w:iCs/>
          <w:color w:val="000000"/>
          <w:sz w:val="18"/>
          <w:lang w:val="en-GB"/>
        </w:rPr>
        <w:t>, Journal of Economics and International Finances,</w:t>
      </w:r>
      <w:r w:rsidRPr="00513806">
        <w:rPr>
          <w:rFonts w:ascii="Verdana" w:hAnsi="Verdana"/>
          <w:color w:val="000000"/>
          <w:sz w:val="18"/>
          <w:lang w:val="en-GB"/>
        </w:rPr>
        <w:t xml:space="preserve"> </w:t>
      </w:r>
      <w:r w:rsidRPr="00513806">
        <w:rPr>
          <w:rFonts w:ascii="Verdana" w:hAnsi="Verdana"/>
          <w:iCs/>
          <w:color w:val="000000"/>
          <w:sz w:val="18"/>
          <w:lang w:val="en-GB"/>
        </w:rPr>
        <w:t xml:space="preserve">2010, </w:t>
      </w:r>
      <w:r w:rsidRPr="00513806">
        <w:rPr>
          <w:rFonts w:ascii="Verdana" w:hAnsi="Verdana"/>
          <w:color w:val="000000"/>
          <w:sz w:val="18"/>
          <w:lang w:val="en-GB"/>
        </w:rPr>
        <w:t xml:space="preserve">vol. 2, n°6, </w:t>
      </w:r>
      <w:r w:rsidR="00513806" w:rsidRPr="00513806">
        <w:rPr>
          <w:rFonts w:ascii="Verdana" w:hAnsi="Verdana"/>
          <w:color w:val="000000"/>
          <w:sz w:val="18"/>
          <w:lang w:val="en-US"/>
        </w:rPr>
        <w:t xml:space="preserve">pp. </w:t>
      </w:r>
      <w:r w:rsidRPr="00513806">
        <w:rPr>
          <w:rFonts w:ascii="Verdana" w:hAnsi="Verdana"/>
          <w:color w:val="000000"/>
          <w:sz w:val="18"/>
          <w:lang w:val="en-GB"/>
        </w:rPr>
        <w:t>95-101.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  <w:lang w:val="en-GB"/>
        </w:rPr>
      </w:pP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  <w:lang w:val="en-GB"/>
        </w:rPr>
      </w:pPr>
      <w:proofErr w:type="spellStart"/>
      <w:r w:rsidRPr="00513806">
        <w:rPr>
          <w:rFonts w:ascii="Verdana" w:hAnsi="Verdana"/>
          <w:color w:val="000000"/>
          <w:sz w:val="18"/>
          <w:lang w:val="en-US"/>
        </w:rPr>
        <w:t>JACQUINOT</w:t>
      </w:r>
      <w:proofErr w:type="spellEnd"/>
      <w:r w:rsidRPr="00513806">
        <w:rPr>
          <w:rFonts w:ascii="Verdana" w:hAnsi="Verdana"/>
          <w:color w:val="000000"/>
          <w:sz w:val="18"/>
          <w:lang w:val="en-US"/>
        </w:rPr>
        <w:t xml:space="preserve"> Philippe</w:t>
      </w:r>
      <w:r w:rsidRPr="00513806">
        <w:rPr>
          <w:rFonts w:ascii="Verdana" w:hAnsi="Verdana"/>
          <w:iCs/>
          <w:color w:val="000000"/>
          <w:sz w:val="18"/>
          <w:lang w:val="en-GB"/>
        </w:rPr>
        <w:t>.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  <w:lang w:val="en-GB"/>
        </w:rPr>
      </w:pPr>
      <w:r w:rsidRPr="00513806">
        <w:rPr>
          <w:rFonts w:ascii="Verdana" w:hAnsi="Verdana"/>
          <w:b/>
          <w:iCs/>
          <w:color w:val="000000"/>
          <w:sz w:val="18"/>
          <w:lang w:val="en-GB"/>
        </w:rPr>
        <w:t>Anti-trade union strategies which border on the illegal</w:t>
      </w:r>
      <w:r w:rsidRPr="00513806">
        <w:rPr>
          <w:rFonts w:ascii="Verdana" w:hAnsi="Verdana"/>
          <w:iCs/>
          <w:color w:val="000000"/>
          <w:sz w:val="18"/>
          <w:lang w:val="en-GB"/>
        </w:rPr>
        <w:t xml:space="preserve">, </w:t>
      </w:r>
      <w:proofErr w:type="spellStart"/>
      <w:r w:rsidRPr="00513806">
        <w:rPr>
          <w:rFonts w:ascii="Verdana" w:hAnsi="Verdana"/>
          <w:iCs/>
          <w:color w:val="000000"/>
          <w:sz w:val="18"/>
          <w:lang w:val="en-GB"/>
        </w:rPr>
        <w:t>Resaddersse</w:t>
      </w:r>
      <w:proofErr w:type="spellEnd"/>
      <w:r w:rsidRPr="00513806">
        <w:rPr>
          <w:rFonts w:ascii="Verdana" w:hAnsi="Verdana"/>
          <w:iCs/>
          <w:color w:val="000000"/>
          <w:sz w:val="18"/>
          <w:lang w:val="en-GB"/>
        </w:rPr>
        <w:t xml:space="preserve"> International,</w:t>
      </w:r>
      <w:r w:rsidRPr="00513806">
        <w:rPr>
          <w:rFonts w:ascii="Verdana" w:hAnsi="Verdana"/>
          <w:color w:val="000000"/>
          <w:sz w:val="18"/>
          <w:lang w:val="en-GB"/>
        </w:rPr>
        <w:t xml:space="preserve"> </w:t>
      </w:r>
      <w:r w:rsidRPr="00513806">
        <w:rPr>
          <w:rFonts w:ascii="Verdana" w:hAnsi="Verdana"/>
          <w:iCs/>
          <w:color w:val="000000"/>
          <w:sz w:val="18"/>
          <w:lang w:val="en-GB"/>
        </w:rPr>
        <w:t xml:space="preserve">2009, </w:t>
      </w:r>
      <w:r w:rsidRPr="00513806">
        <w:rPr>
          <w:rFonts w:ascii="Verdana" w:hAnsi="Verdana"/>
          <w:color w:val="000000"/>
          <w:sz w:val="18"/>
          <w:lang w:val="en-GB"/>
        </w:rPr>
        <w:t xml:space="preserve">n°2, </w:t>
      </w:r>
      <w:r w:rsidR="00513806" w:rsidRPr="00513806">
        <w:rPr>
          <w:rFonts w:ascii="Verdana" w:hAnsi="Verdana"/>
          <w:color w:val="000000"/>
          <w:sz w:val="18"/>
          <w:lang w:val="en-US"/>
        </w:rPr>
        <w:t xml:space="preserve">pp. </w:t>
      </w:r>
      <w:r w:rsidRPr="00513806">
        <w:rPr>
          <w:rFonts w:ascii="Verdana" w:hAnsi="Verdana"/>
          <w:color w:val="000000"/>
          <w:sz w:val="18"/>
          <w:lang w:val="en-GB"/>
        </w:rPr>
        <w:t>57-81.</w:t>
      </w: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  <w:lang w:val="en-GB"/>
        </w:rPr>
      </w:pPr>
    </w:p>
    <w:p w:rsidR="004D1405" w:rsidRPr="00513806" w:rsidRDefault="004D1405" w:rsidP="004D1405">
      <w:pPr>
        <w:tabs>
          <w:tab w:val="left" w:pos="2127"/>
        </w:tabs>
        <w:jc w:val="both"/>
        <w:rPr>
          <w:rFonts w:ascii="Verdana" w:hAnsi="Verdana"/>
          <w:iCs/>
          <w:color w:val="000000"/>
          <w:sz w:val="18"/>
        </w:rPr>
      </w:pPr>
      <w:r w:rsidRPr="00513806">
        <w:rPr>
          <w:rFonts w:ascii="Verdana" w:hAnsi="Verdana"/>
          <w:color w:val="000000"/>
          <w:sz w:val="18"/>
        </w:rPr>
        <w:t>JACQUINOT Philippe</w:t>
      </w:r>
      <w:r w:rsidRPr="00513806">
        <w:rPr>
          <w:rFonts w:ascii="Verdana" w:hAnsi="Verdana"/>
          <w:iCs/>
          <w:color w:val="000000"/>
          <w:sz w:val="18"/>
        </w:rPr>
        <w:t xml:space="preserve"> </w:t>
      </w:r>
    </w:p>
    <w:p w:rsidR="001023A9" w:rsidRDefault="004D1405" w:rsidP="00513806">
      <w:pPr>
        <w:tabs>
          <w:tab w:val="left" w:pos="2127"/>
        </w:tabs>
        <w:jc w:val="both"/>
      </w:pPr>
      <w:r w:rsidRPr="00513806">
        <w:rPr>
          <w:rFonts w:ascii="Verdana" w:hAnsi="Verdana"/>
          <w:b/>
          <w:iCs/>
          <w:color w:val="000000"/>
          <w:sz w:val="18"/>
        </w:rPr>
        <w:t>Les employés handicapés en France : leçons d’intégration</w:t>
      </w:r>
      <w:r w:rsidR="00513806" w:rsidRPr="00513806">
        <w:rPr>
          <w:rFonts w:ascii="Verdana" w:hAnsi="Verdana"/>
          <w:iCs/>
          <w:color w:val="000000"/>
          <w:sz w:val="18"/>
        </w:rPr>
        <w:t>.</w:t>
      </w:r>
      <w:r w:rsidRPr="00513806">
        <w:rPr>
          <w:rFonts w:ascii="Verdana" w:hAnsi="Verdana"/>
          <w:iCs/>
          <w:color w:val="000000"/>
          <w:sz w:val="18"/>
        </w:rPr>
        <w:t xml:space="preserve"> Gestion - Revue Internationale de Gestion,</w:t>
      </w:r>
      <w:r w:rsidRPr="00513806">
        <w:rPr>
          <w:rFonts w:ascii="Verdana" w:hAnsi="Verdana"/>
          <w:color w:val="000000"/>
          <w:sz w:val="18"/>
        </w:rPr>
        <w:t xml:space="preserve"> </w:t>
      </w:r>
      <w:r w:rsidRPr="00513806">
        <w:rPr>
          <w:rFonts w:ascii="Verdana" w:hAnsi="Verdana"/>
          <w:iCs/>
          <w:color w:val="000000"/>
          <w:sz w:val="18"/>
        </w:rPr>
        <w:t xml:space="preserve">2009, </w:t>
      </w:r>
      <w:r w:rsidRPr="00513806">
        <w:rPr>
          <w:rFonts w:ascii="Verdana" w:hAnsi="Verdana"/>
          <w:color w:val="000000"/>
          <w:sz w:val="18"/>
        </w:rPr>
        <w:t xml:space="preserve">vol. 34, n°3, </w:t>
      </w:r>
      <w:r w:rsidR="00513806">
        <w:rPr>
          <w:rFonts w:ascii="Verdana" w:hAnsi="Verdana"/>
          <w:color w:val="000000"/>
          <w:sz w:val="18"/>
        </w:rPr>
        <w:t xml:space="preserve">pp. </w:t>
      </w:r>
      <w:r w:rsidRPr="00513806">
        <w:rPr>
          <w:rFonts w:ascii="Verdana" w:hAnsi="Verdana"/>
          <w:color w:val="000000"/>
          <w:sz w:val="18"/>
        </w:rPr>
        <w:t>116-127.</w:t>
      </w:r>
      <w:r w:rsidRPr="00513806">
        <w:t xml:space="preserve"> </w:t>
      </w:r>
    </w:p>
    <w:sectPr w:rsidR="001023A9" w:rsidSect="000F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E71A97"/>
    <w:rsid w:val="00087DC6"/>
    <w:rsid w:val="000F0A8B"/>
    <w:rsid w:val="001023A9"/>
    <w:rsid w:val="002D1E74"/>
    <w:rsid w:val="004D1405"/>
    <w:rsid w:val="00513806"/>
    <w:rsid w:val="00741B97"/>
    <w:rsid w:val="008A4982"/>
    <w:rsid w:val="00982A25"/>
    <w:rsid w:val="00AD1376"/>
    <w:rsid w:val="00BF5124"/>
    <w:rsid w:val="00E409D3"/>
    <w:rsid w:val="00E7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1A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A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71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3</cp:revision>
  <dcterms:created xsi:type="dcterms:W3CDTF">2018-11-20T10:35:00Z</dcterms:created>
  <dcterms:modified xsi:type="dcterms:W3CDTF">2018-11-20T11:24:00Z</dcterms:modified>
</cp:coreProperties>
</file>